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2CF77" w14:textId="635681C4" w:rsidR="00204ACB" w:rsidRDefault="00204ACB" w:rsidP="00204ACB">
      <w:pPr>
        <w:pStyle w:val="Prrafodelista"/>
        <w:numPr>
          <w:ilvl w:val="0"/>
          <w:numId w:val="2"/>
        </w:numPr>
      </w:pPr>
      <w:r w:rsidRPr="00204ACB">
        <w:t>Ley General de Contabilidad Gubernamental</w:t>
      </w:r>
      <w:r>
        <w:t xml:space="preserve"> </w:t>
      </w:r>
      <w:hyperlink r:id="rId5" w:history="1">
        <w:r w:rsidRPr="00C60544">
          <w:rPr>
            <w:rStyle w:val="Hipervnculo"/>
          </w:rPr>
          <w:t>http://www.diputados.gob.mx/LeyesBiblio/pdf/LGCG_300118.pdf</w:t>
        </w:r>
      </w:hyperlink>
    </w:p>
    <w:p w14:paraId="0C10AC6D" w14:textId="37E28C38" w:rsidR="00204ACB" w:rsidRDefault="00204ACB" w:rsidP="00204ACB">
      <w:pPr>
        <w:pStyle w:val="Prrafodelista"/>
        <w:numPr>
          <w:ilvl w:val="0"/>
          <w:numId w:val="2"/>
        </w:numPr>
      </w:pPr>
      <w:r w:rsidRPr="00204ACB">
        <w:t>Manual de Contabilidad Gubernamental para el Poder Ejecutivo Federal 2021</w:t>
      </w:r>
      <w:r>
        <w:t xml:space="preserve"> </w:t>
      </w:r>
      <w:hyperlink r:id="rId6" w:history="1">
        <w:r w:rsidRPr="00C60544">
          <w:rPr>
            <w:rStyle w:val="Hipervnculo"/>
          </w:rPr>
          <w:t>https://www.gob.mx/shcp/documentos/manual-de-contabilidad-gubernamental-para-el-poder-ejecutivo-federal-2021</w:t>
        </w:r>
      </w:hyperlink>
    </w:p>
    <w:p w14:paraId="4DA51298" w14:textId="66FC06B8" w:rsidR="00204ACB" w:rsidRDefault="00204ACB" w:rsidP="00204ACB">
      <w:pPr>
        <w:pStyle w:val="Prrafodelista"/>
        <w:numPr>
          <w:ilvl w:val="0"/>
          <w:numId w:val="2"/>
        </w:numPr>
      </w:pPr>
      <w:r w:rsidRPr="00204ACB">
        <w:t>Ley de los Institutos Nacionales de Salud</w:t>
      </w:r>
      <w:r>
        <w:t xml:space="preserve"> </w:t>
      </w:r>
      <w:hyperlink r:id="rId7" w:history="1">
        <w:r w:rsidRPr="00C60544">
          <w:rPr>
            <w:rStyle w:val="Hipervnculo"/>
          </w:rPr>
          <w:t>http://www.diputados.gob.mx/LeyesBiblio/pdf/51_291119.pdf</w:t>
        </w:r>
      </w:hyperlink>
    </w:p>
    <w:p w14:paraId="7C490704" w14:textId="378D348D" w:rsidR="00204ACB" w:rsidRDefault="00204ACB" w:rsidP="00204ACB">
      <w:pPr>
        <w:pStyle w:val="Prrafodelista"/>
        <w:numPr>
          <w:ilvl w:val="0"/>
          <w:numId w:val="2"/>
        </w:numPr>
      </w:pPr>
      <w:r w:rsidRPr="00204ACB">
        <w:t>Ley Federal de Presupuesto y Responsabilidad Hacendaria</w:t>
      </w:r>
      <w:r>
        <w:t xml:space="preserve"> </w:t>
      </w:r>
      <w:hyperlink r:id="rId8" w:history="1">
        <w:r w:rsidRPr="00C60544">
          <w:rPr>
            <w:rStyle w:val="Hipervnculo"/>
          </w:rPr>
          <w:t>https://www.gob.mx/cms/uploads/attachment/file/545958/Ley_Federal_Presupuesto_y_Responsabilidad_Hacendaria_19_11_2019.pdf</w:t>
        </w:r>
      </w:hyperlink>
    </w:p>
    <w:sectPr w:rsidR="00204A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6D68D7"/>
    <w:multiLevelType w:val="hybridMultilevel"/>
    <w:tmpl w:val="5D9CA2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B2602C"/>
    <w:multiLevelType w:val="hybridMultilevel"/>
    <w:tmpl w:val="841A50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ACB"/>
    <w:rsid w:val="00121DA2"/>
    <w:rsid w:val="00204ACB"/>
    <w:rsid w:val="00F63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1682"/>
  <w15:chartTrackingRefBased/>
  <w15:docId w15:val="{A714D305-7635-474D-87DE-1FFD80F3A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4A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04AC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4A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cms/uploads/attachment/file/545958/Ley_Federal_Presupuesto_y_Responsabilidad_Hacendaria_19_11_2019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iputados.gob.mx/LeyesBiblio/pdf/51_291119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.mx/shcp/documentos/manual-de-contabilidad-gubernamental-para-el-poder-ejecutivo-federal-2021" TargetMode="External"/><Relationship Id="rId5" Type="http://schemas.openxmlformats.org/officeDocument/2006/relationships/hyperlink" Target="http://www.diputados.gob.mx/LeyesBiblio/pdf/LGCG_300118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lopez</dc:creator>
  <cp:keywords/>
  <dc:description/>
  <cp:lastModifiedBy>sheila lopez</cp:lastModifiedBy>
  <cp:revision>2</cp:revision>
  <dcterms:created xsi:type="dcterms:W3CDTF">2021-12-22T21:02:00Z</dcterms:created>
  <dcterms:modified xsi:type="dcterms:W3CDTF">2021-12-22T21:08:00Z</dcterms:modified>
</cp:coreProperties>
</file>